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45100"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附件二：</w:t>
      </w:r>
      <w:bookmarkStart w:id="0" w:name="_GoBack"/>
      <w:bookmarkEnd w:id="0"/>
    </w:p>
    <w:p w14:paraId="3199039A">
      <w:pPr>
        <w:jc w:val="center"/>
        <w:rPr>
          <w:rFonts w:hint="eastAsia"/>
          <w:sz w:val="36"/>
          <w:szCs w:val="36"/>
          <w:lang w:eastAsia="zh-CN"/>
        </w:rPr>
      </w:pPr>
    </w:p>
    <w:p w14:paraId="3588A0F9">
      <w:pPr>
        <w:jc w:val="center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广东省钢铁工业协会第六届监事会人选名单</w:t>
      </w:r>
    </w:p>
    <w:p w14:paraId="1D6044B2">
      <w:pPr>
        <w:jc w:val="center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（草案）</w:t>
      </w:r>
    </w:p>
    <w:p w14:paraId="7BED68EC">
      <w:pPr>
        <w:jc w:val="center"/>
        <w:rPr>
          <w:rFonts w:hint="eastAsia"/>
          <w:sz w:val="32"/>
          <w:szCs w:val="32"/>
          <w:lang w:eastAsia="zh-CN"/>
        </w:rPr>
      </w:pPr>
    </w:p>
    <w:p w14:paraId="506C821C">
      <w:pPr>
        <w:jc w:val="center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监事</w:t>
      </w:r>
    </w:p>
    <w:p w14:paraId="5058B6F1">
      <w:pPr>
        <w:ind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刘春风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  <w:vertAlign w:val="baseline"/>
          <w:lang w:val="en-US" w:eastAsia="zh-CN"/>
        </w:rPr>
        <w:t>鞍钢联众（广州）不锈钢有限公司设备保障部主任</w:t>
      </w:r>
    </w:p>
    <w:p w14:paraId="428FE74D">
      <w:pPr>
        <w:ind w:firstLine="560" w:firstLineChars="200"/>
        <w:rPr>
          <w:rFonts w:hint="eastAsia"/>
          <w:sz w:val="28"/>
          <w:szCs w:val="28"/>
          <w:vertAlign w:val="baseline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周广武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  <w:vertAlign w:val="baseline"/>
          <w:lang w:val="en-US" w:eastAsia="zh-CN"/>
        </w:rPr>
        <w:t>广州广钢新材料股份有限公司首席工程师、</w:t>
      </w:r>
    </w:p>
    <w:p w14:paraId="1761A7E0">
      <w:pPr>
        <w:ind w:firstLine="1960" w:firstLineChars="7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vertAlign w:val="baseline"/>
          <w:lang w:val="en-US" w:eastAsia="zh-CN"/>
        </w:rPr>
        <w:t>技术创新中心部门总经理</w:t>
      </w:r>
    </w:p>
    <w:p w14:paraId="0183B43A"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薛鹏斌</w:t>
      </w:r>
      <w:r>
        <w:rPr>
          <w:rFonts w:hint="eastAsia"/>
          <w:sz w:val="28"/>
          <w:szCs w:val="28"/>
          <w:lang w:val="en-US" w:eastAsia="zh-CN"/>
        </w:rPr>
        <w:t xml:space="preserve">    宝武杰富意特殊钢有限公司华南大区高级总监</w:t>
      </w:r>
    </w:p>
    <w:p w14:paraId="7901DD70"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</w:p>
    <w:p w14:paraId="55A42D6F">
      <w:pPr>
        <w:ind w:firstLine="640" w:firstLineChars="200"/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监事长</w:t>
      </w:r>
    </w:p>
    <w:p w14:paraId="19FEB0F2">
      <w:pPr>
        <w:ind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刘春风    鞍钢联众（广州）不锈钢有限公司设备保障部主任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FE263D"/>
    <w:rsid w:val="0C7C4A8D"/>
    <w:rsid w:val="0EDD1854"/>
    <w:rsid w:val="26334614"/>
    <w:rsid w:val="3F1B7A4B"/>
    <w:rsid w:val="46446687"/>
    <w:rsid w:val="4D8C7FE7"/>
    <w:rsid w:val="4F21049A"/>
    <w:rsid w:val="52CB7D61"/>
    <w:rsid w:val="598B4D55"/>
    <w:rsid w:val="635F49A0"/>
    <w:rsid w:val="728A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134</Characters>
  <Lines>0</Lines>
  <Paragraphs>0</Paragraphs>
  <TotalTime>4</TotalTime>
  <ScaleCrop>false</ScaleCrop>
  <LinksUpToDate>false</LinksUpToDate>
  <CharactersWithSpaces>150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2026-09-10T03:36:00Z</dcterms:created>
  <dc:creator>z</dc:creator>
  <cp:lastModifiedBy>广东省钢铁工业协会</cp:lastModifiedBy>
  <dcterms:modified xsi:type="dcterms:W3CDTF">2026-09-17T02:41:18Z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4FBD4E29CAD643CEAE33DB3E79D628EA</vt:lpwstr>
  </property>
  <property fmtid="{D5CDD505-2E9C-101B-9397-08002B2CF9AE}" pid="4" name="KSOTemplateDocerSaveRecord">
    <vt:lpwstr>eyJoZGlkIjoiMjg2ZWVmN2M5NmI3MzMzZDgyZjYwNjhjZWE3M2ZmMzgiLCJ1c2VySWQiOiI0NDc1NTYyMzcifQ==</vt:lpwstr>
  </property>
</Properties>
</file>